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573" w:left="0" w:firstLine="0"/>
        <w:jc w:val="center"/>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10"/>
          <w:shd w:fill="auto" w:val="clear"/>
        </w:rPr>
        <w:br/>
      </w:r>
      <w:r>
        <w:object w:dxaOrig="3094" w:dyaOrig="1079">
          <v:rect xmlns:o="urn:schemas-microsoft-com:office:office" xmlns:v="urn:schemas-microsoft-com:vml" id="rectole0000000000" style="width:154.700000pt;height:53.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22"/>
          <w:shd w:fill="auto" w:val="clear"/>
        </w:rPr>
        <w:t xml:space="preserve">      </w:t>
      </w:r>
      <w:r>
        <w:object w:dxaOrig="4444" w:dyaOrig="1165">
          <v:rect xmlns:o="urn:schemas-microsoft-com:office:office" xmlns:v="urn:schemas-microsoft-com:vml" id="rectole0000000001" style="width:222.200000pt;height:58.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ILEP Application Form </w:t>
      </w:r>
      <w:r>
        <w:rPr>
          <w:rFonts w:ascii="Calibri" w:hAnsi="Calibri" w:cs="Calibri" w:eastAsia="Calibri"/>
          <w:b/>
          <w:color w:val="000000"/>
          <w:spacing w:val="0"/>
          <w:position w:val="0"/>
          <w:sz w:val="26"/>
          <w:shd w:fill="auto" w:val="clear"/>
        </w:rPr>
        <w:t xml:space="preserve">–</w:t>
      </w:r>
      <w:r>
        <w:rPr>
          <w:rFonts w:ascii="Calibri" w:hAnsi="Calibri" w:cs="Calibri" w:eastAsia="Calibri"/>
          <w:b/>
          <w:color w:val="000000"/>
          <w:spacing w:val="0"/>
          <w:position w:val="0"/>
          <w:sz w:val="26"/>
          <w:shd w:fill="auto" w:val="clear"/>
        </w:rPr>
        <w:t xml:space="preserve"> Adding Foundation Programmes*</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tbl>
      <w:tblPr/>
      <w:tblGrid>
        <w:gridCol w:w="4647"/>
        <w:gridCol w:w="4648"/>
      </w:tblGrid>
      <w:tr>
        <w:trPr>
          <w:trHeight w:val="426" w:hRule="auto"/>
          <w:jc w:val="left"/>
        </w:trPr>
        <w:tc>
          <w:tcPr>
            <w:tcW w:w="4647" w:type="dxa"/>
            <w:tcBorders>
              <w:top w:val="single" w:color="000000" w:sz="0"/>
              <w:left w:val="single" w:color="000000" w:sz="0"/>
              <w:bottom w:val="single" w:color="000000" w:sz="0"/>
              <w:right w:val="single" w:color="000000" w:sz="0"/>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spacing w:val="0"/>
                <w:position w:val="0"/>
                <w:shd w:fill="auto" w:val="clear"/>
              </w:rPr>
            </w:pPr>
          </w:p>
        </w:tc>
        <w:tc>
          <w:tcPr>
            <w:tcW w:w="4648" w:type="dxa"/>
            <w:tcBorders>
              <w:top w:val="single" w:color="000000" w:sz="0"/>
              <w:left w:val="single" w:color="000000" w:sz="0"/>
              <w:bottom w:val="single" w:color="000000" w:sz="0"/>
              <w:right w:val="single" w:color="000000" w:sz="0"/>
            </w:tcBorders>
            <w:shd w:color="auto" w:fill="f2f2f2" w:val="clear"/>
            <w:tcMar>
              <w:left w:w="108" w:type="dxa"/>
              <w:right w:w="108" w:type="dxa"/>
            </w:tcMar>
            <w:vAlign w:val="center"/>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158" w:hRule="auto"/>
          <w:jc w:val="left"/>
        </w:trPr>
        <w:tc>
          <w:tcPr>
            <w:tcW w:w="9295" w:type="dxa"/>
            <w:gridSpan w:val="2"/>
            <w:tcBorders>
              <w:top w:val="single" w:color="000000" w:sz="0"/>
              <w:left w:val="single" w:color="000000" w:sz="0"/>
              <w:bottom w:val="single" w:color="000000" w:sz="0"/>
              <w:right w:val="single" w:color="000000" w:sz="0"/>
            </w:tcBorders>
            <w:shd w:color="auto" w:fill="f2f2f2" w:val="clear"/>
            <w:tcMar>
              <w:left w:w="108" w:type="dxa"/>
              <w:right w:w="108" w:type="dxa"/>
            </w:tcMar>
            <w:vAlign w:val="center"/>
          </w:tcPr>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DEPARTMENT OF JUSTICE</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IMMIGRATION SERVICE DELIVERY (ISD)</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in association with</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DEPARTMENT OF FURTHER AND HIGHER EDUCATION, RESEARCH, INNOVATION AND SCIENCE</w:t>
            </w:r>
          </w:p>
          <w:p>
            <w:pPr>
              <w:spacing w:before="0" w:after="0" w:line="240"/>
              <w:ind w:right="0" w:left="0" w:firstLine="0"/>
              <w:jc w:val="center"/>
              <w:rPr>
                <w:rFonts w:ascii="Arial" w:hAnsi="Arial" w:cs="Arial" w:eastAsia="Arial"/>
                <w:b/>
                <w:color w:val="000000"/>
                <w:spacing w:val="0"/>
                <w:position w:val="0"/>
                <w:sz w:val="28"/>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FOUNDATION PROGRAMME APPLICATION FORM</w:t>
            </w:r>
          </w:p>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i/>
                <w:color w:val="000000"/>
                <w:spacing w:val="0"/>
                <w:position w:val="0"/>
                <w:sz w:val="26"/>
                <w:shd w:fill="auto" w:val="clear"/>
              </w:rPr>
              <w:t xml:space="preserve">FOR PROVIDERS WITH PROGRAMMES ALREADY INCLUDED IN THE ILEP</w:t>
            </w:r>
            <w:r>
              <w:rPr>
                <w:rFonts w:ascii="Calibri" w:hAnsi="Calibri" w:cs="Calibri" w:eastAsia="Calibri"/>
                <w:b/>
                <w:color w:val="000000"/>
                <w:spacing w:val="0"/>
                <w:position w:val="0"/>
                <w:sz w:val="26"/>
                <w:shd w:fill="auto" w:val="clear"/>
              </w:rPr>
              <w:t xml:space="preserve">*</w:t>
            </w:r>
          </w:p>
          <w:p>
            <w:pPr>
              <w:spacing w:before="0" w:after="0" w:line="240"/>
              <w:ind w:right="0" w:left="0" w:firstLine="0"/>
              <w:jc w:val="center"/>
              <w:rPr>
                <w:spacing w:val="0"/>
                <w:position w:val="0"/>
                <w:shd w:fill="auto" w:val="clear"/>
              </w:rPr>
            </w:pPr>
          </w:p>
        </w:tc>
      </w:tr>
    </w:tbl>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Contact Details</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Name of Provider:______________________________________________________________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Name and contact details of person responsible for this application:</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Name: 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email: 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Details of any requested changes to the provider details on current ILEP listings:</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__________________________________________________________________________________</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center"/>
        <w:rPr>
          <w:rFonts w:ascii="Calibri" w:hAnsi="Calibri" w:cs="Calibri" w:eastAsia="Calibri"/>
          <w:b/>
          <w:color w:val="000000"/>
          <w:spacing w:val="0"/>
          <w:position w:val="0"/>
          <w:sz w:val="26"/>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6"/>
          <w:shd w:fill="auto" w:val="clear"/>
        </w:rPr>
        <w:t xml:space="preserve">Introduction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application form should be read in conjunction with the criteria and guidelines contained in </w:t>
      </w:r>
      <w:r>
        <w:rPr>
          <w:rFonts w:ascii="Calibri" w:hAnsi="Calibri" w:cs="Calibri" w:eastAsia="Calibri"/>
          <w:i/>
          <w:color w:val="000000"/>
          <w:spacing w:val="0"/>
          <w:position w:val="0"/>
          <w:sz w:val="22"/>
          <w:shd w:fill="auto" w:val="clear"/>
        </w:rPr>
        <w:t xml:space="preserve">“Arrangements Applying to Foundation Programmes (updated 28 February 2024)”. </w:t>
      </w:r>
      <w:r>
        <w:rPr>
          <w:rFonts w:ascii="Calibri" w:hAnsi="Calibri" w:cs="Calibri" w:eastAsia="Calibri"/>
          <w:color w:val="000000"/>
          <w:spacing w:val="0"/>
          <w:position w:val="0"/>
          <w:sz w:val="22"/>
          <w:shd w:fill="auto" w:val="clear"/>
        </w:rPr>
        <w:t xml:space="preserve">A provider may have their foundation programmes considered for inclusion in the ILEP</w:t>
      </w:r>
      <w:r>
        <w:rPr>
          <w:rFonts w:ascii="Calibri" w:hAnsi="Calibri" w:cs="Calibri" w:eastAsia="Calibri"/>
          <w: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by completing this application form, including signed statements, and submitting the relevant documents by email to</w:t>
      </w:r>
      <w:r>
        <w:rPr>
          <w:rFonts w:ascii="Calibri" w:hAnsi="Calibri" w:cs="Calibri" w:eastAsia="Calibri"/>
          <w:b/>
          <w:color w:val="000000"/>
          <w:spacing w:val="0"/>
          <w:position w:val="0"/>
          <w:sz w:val="22"/>
          <w:shd w:fill="auto" w:val="clear"/>
        </w:rPr>
        <w:t xml:space="preserve">: </w:t>
      </w:r>
      <w:hyperlink xmlns:r="http://schemas.openxmlformats.org/officeDocument/2006/relationships" r:id="docRId4">
        <w:r>
          <w:rPr>
            <w:rFonts w:ascii="Calibri" w:hAnsi="Calibri" w:cs="Calibri" w:eastAsia="Calibri"/>
            <w:b/>
            <w:color w:val="0000FF"/>
            <w:spacing w:val="0"/>
            <w:position w:val="0"/>
            <w:sz w:val="22"/>
            <w:u w:val="single"/>
            <w:shd w:fill="auto" w:val="clear"/>
          </w:rPr>
          <w:t xml:space="preserve">internationaleducationproviders@justice.ie</w:t>
        </w:r>
      </w:hyperlink>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Providers are required to </w:t>
      </w:r>
      <w:r>
        <w:rPr>
          <w:rFonts w:ascii="Calibri" w:hAnsi="Calibri" w:cs="Calibri" w:eastAsia="Calibri"/>
          <w:b/>
          <w:color w:val="000000"/>
          <w:spacing w:val="0"/>
          <w:position w:val="0"/>
          <w:sz w:val="22"/>
          <w:u w:val="single"/>
          <w:shd w:fill="auto" w:val="clear"/>
        </w:rPr>
        <w:t xml:space="preserve">only</w:t>
      </w:r>
      <w:r>
        <w:rPr>
          <w:rFonts w:ascii="Calibri" w:hAnsi="Calibri" w:cs="Calibri" w:eastAsia="Calibri"/>
          <w:color w:val="000000"/>
          <w:spacing w:val="0"/>
          <w:position w:val="0"/>
          <w:sz w:val="22"/>
          <w:shd w:fill="auto" w:val="clear"/>
        </w:rPr>
        <w:t xml:space="preserve"> submit details of new programmes for consideration; there is no need to re-apply in respect of existing programme listings.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6"/>
          <w:shd w:fill="auto" w:val="clear"/>
        </w:rPr>
        <w:t xml:space="preserve">*</w:t>
      </w:r>
      <w:r>
        <w:rPr>
          <w:rFonts w:ascii="Calibri" w:hAnsi="Calibri" w:cs="Calibri" w:eastAsia="Calibri"/>
          <w:b/>
          <w:color w:val="000000"/>
          <w:spacing w:val="0"/>
          <w:position w:val="0"/>
          <w:sz w:val="22"/>
          <w:shd w:fill="auto" w:val="clear"/>
        </w:rPr>
        <w:t xml:space="preserve">Please note</w:t>
      </w:r>
      <w:r>
        <w:rPr>
          <w:rFonts w:ascii="Calibri" w:hAnsi="Calibri" w:cs="Calibri" w:eastAsia="Calibri"/>
          <w:color w:val="000000"/>
          <w:spacing w:val="0"/>
          <w:position w:val="0"/>
          <w:sz w:val="22"/>
          <w:shd w:fill="auto" w:val="clear"/>
        </w:rPr>
        <w:t xml:space="preserve">: This application form applies to providers with programmes </w:t>
      </w:r>
      <w:r>
        <w:rPr>
          <w:rFonts w:ascii="Calibri" w:hAnsi="Calibri" w:cs="Calibri" w:eastAsia="Calibri"/>
          <w:b/>
          <w:color w:val="000000"/>
          <w:spacing w:val="0"/>
          <w:position w:val="0"/>
          <w:sz w:val="22"/>
          <w:u w:val="single"/>
          <w:shd w:fill="auto" w:val="clear"/>
        </w:rPr>
        <w:t xml:space="preserve">currently included in the ILEP. </w:t>
      </w:r>
    </w:p>
    <w:p>
      <w:pPr>
        <w:spacing w:before="0" w:after="0" w:line="240"/>
        <w:ind w:right="0" w:left="0" w:firstLine="0"/>
        <w:jc w:val="left"/>
        <w:rPr>
          <w:rFonts w:ascii="Calibri" w:hAnsi="Calibri" w:cs="Calibri" w:eastAsia="Calibri"/>
          <w:b/>
          <w:color w:val="000000"/>
          <w:spacing w:val="0"/>
          <w:position w:val="0"/>
          <w:sz w:val="22"/>
          <w:u w:val="single"/>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70C0"/>
          <w:spacing w:val="0"/>
          <w:position w:val="0"/>
          <w:sz w:val="22"/>
          <w:shd w:fill="auto" w:val="clear"/>
        </w:rPr>
        <w:t xml:space="preserve">Providers without programmes listed on the ILEP should complete the form for new applicant providers: ‘Application Form- New Providers of Foundation Programmes’</w:t>
      </w:r>
      <w:r>
        <w:rPr>
          <w:rFonts w:ascii="Calibri" w:hAnsi="Calibri" w:cs="Calibri" w:eastAsia="Calibri"/>
          <w:color w:val="000000"/>
          <w:spacing w:val="0"/>
          <w:position w:val="0"/>
          <w:sz w:val="22"/>
          <w:shd w:fill="auto" w:val="clear"/>
        </w:rPr>
        <w:t xml:space="preserve"> </w:t>
      </w:r>
      <w:r>
        <w:rPr>
          <w:rFonts w:ascii="Calibri" w:hAnsi="Calibri" w:cs="Calibri" w:eastAsia="Calibri"/>
          <w:color w:val="0070C0"/>
          <w:spacing w:val="0"/>
          <w:position w:val="0"/>
          <w:sz w:val="22"/>
          <w:shd w:fill="auto" w:val="clear"/>
        </w:rPr>
        <w:t xml:space="preserve">available on the ISD website.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Before submitting an application, ensure all relevant sections have been completed:</w:t>
        <w:tab/>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Checklist of documents to be provided in support of application</w:t>
      </w:r>
    </w:p>
    <w:p>
      <w:pPr>
        <w:spacing w:before="0" w:after="0" w:line="240"/>
        <w:ind w:right="0" w:left="0" w:firstLine="0"/>
        <w:jc w:val="center"/>
        <w:rPr>
          <w:rFonts w:ascii="Calibri" w:hAnsi="Calibri" w:cs="Calibri" w:eastAsia="Calibri"/>
          <w:b/>
          <w:color w:val="000000"/>
          <w:spacing w:val="0"/>
          <w:position w:val="0"/>
          <w:sz w:val="22"/>
          <w:shd w:fill="auto" w:val="clear"/>
        </w:rPr>
      </w:pPr>
    </w:p>
    <w:tbl>
      <w:tblPr/>
      <w:tblGrid>
        <w:gridCol w:w="3397"/>
        <w:gridCol w:w="3275"/>
        <w:gridCol w:w="3058"/>
      </w:tblGrid>
      <w:tr>
        <w:trPr>
          <w:trHeight w:val="1" w:hRule="atLeast"/>
          <w:jc w:val="center"/>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Document</w:t>
            </w:r>
          </w:p>
        </w:tc>
        <w:tc>
          <w:tcPr>
            <w:tcW w:w="3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To be submitted by:</w:t>
            </w:r>
          </w:p>
        </w:tc>
        <w:tc>
          <w:tcPr>
            <w:tcW w:w="3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Included with application?</w:t>
            </w:r>
          </w:p>
        </w:tc>
      </w:tr>
      <w:tr>
        <w:trPr>
          <w:trHeight w:val="1" w:hRule="atLeast"/>
          <w:jc w:val="center"/>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complete and accurate application form with all relevant sections signed and dated as appropriate</w:t>
            </w:r>
          </w:p>
          <w:p>
            <w:pPr>
              <w:spacing w:before="0" w:after="0" w:line="240"/>
              <w:ind w:right="0" w:left="0" w:firstLine="0"/>
              <w:jc w:val="left"/>
              <w:rPr>
                <w:rFonts w:ascii="Calibri" w:hAnsi="Calibri" w:cs="Calibri" w:eastAsia="Calibri"/>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All providers </w:t>
            </w:r>
          </w:p>
        </w:tc>
        <w:tc>
          <w:tcPr>
            <w:tcW w:w="3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72"/>
                <w:shd w:fill="auto" w:val="clear"/>
              </w:rPr>
              <w:t xml:space="preserve">□</w:t>
            </w:r>
          </w:p>
        </w:tc>
      </w:tr>
      <w:tr>
        <w:trPr>
          <w:trHeight w:val="70" w:hRule="auto"/>
          <w:jc w:val="center"/>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Certificate(s) of validation in respect of the foundation programmes listed on the application form </w:t>
            </w:r>
          </w:p>
        </w:tc>
        <w:tc>
          <w:tcPr>
            <w:tcW w:w="3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All providers </w:t>
            </w:r>
            <w:r>
              <w:rPr>
                <w:rFonts w:ascii="Calibri" w:hAnsi="Calibri" w:cs="Calibri" w:eastAsia="Calibri"/>
                <w:b/>
                <w:color w:val="000000"/>
                <w:spacing w:val="0"/>
                <w:position w:val="0"/>
                <w:sz w:val="22"/>
                <w:shd w:fill="auto" w:val="clear"/>
              </w:rPr>
              <w:t xml:space="preserve">except</w:t>
            </w:r>
            <w:r>
              <w:rPr>
                <w:rFonts w:ascii="Calibri" w:hAnsi="Calibri" w:cs="Calibri" w:eastAsia="Calibri"/>
                <w:color w:val="000000"/>
                <w:spacing w:val="0"/>
                <w:position w:val="0"/>
                <w:sz w:val="22"/>
                <w:shd w:fill="auto" w:val="clear"/>
              </w:rPr>
              <w:t xml:space="preserve"> designated awarding bodies, technological universities, institutes of technology or other bodies granted statutory power to make awards under Irish law.</w:t>
            </w:r>
          </w:p>
        </w:tc>
        <w:tc>
          <w:tcPr>
            <w:tcW w:w="3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Y</w:t>
            </w:r>
            <w:r>
              <w:rPr>
                <w:rFonts w:ascii="Segoe UI Symbol" w:hAnsi="Segoe UI Symbol" w:cs="Segoe UI Symbol" w:eastAsia="Segoe UI Symbol"/>
                <w:color w:val="000000"/>
                <w:spacing w:val="0"/>
                <w:position w:val="0"/>
                <w:sz w:val="72"/>
                <w:shd w:fill="auto" w:val="clear"/>
              </w:rPr>
              <w:t xml:space="preserve">□</w:t>
            </w:r>
          </w:p>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28"/>
                <w:shd w:fill="auto" w:val="clear"/>
              </w:rPr>
              <w:t xml:space="preserve">             N/A</w:t>
            </w:r>
            <w:r>
              <w:rPr>
                <w:rFonts w:ascii="Segoe UI Symbol" w:hAnsi="Segoe UI Symbol" w:cs="Segoe UI Symbol" w:eastAsia="Segoe UI Symbol"/>
                <w:color w:val="000000"/>
                <w:spacing w:val="0"/>
                <w:position w:val="0"/>
                <w:sz w:val="72"/>
                <w:shd w:fill="auto" w:val="clear"/>
              </w:rPr>
              <w:t xml:space="preserve">□</w:t>
            </w:r>
          </w:p>
        </w:tc>
      </w:tr>
      <w:tr>
        <w:trPr>
          <w:trHeight w:val="70" w:hRule="auto"/>
          <w:jc w:val="center"/>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MOU with higher education provider(s) where the foundation programme provider does not offer such programmes</w:t>
            </w:r>
          </w:p>
        </w:tc>
        <w:tc>
          <w:tcPr>
            <w:tcW w:w="3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providers </w:t>
            </w:r>
            <w:r>
              <w:rPr>
                <w:rFonts w:ascii="Calibri" w:hAnsi="Calibri" w:cs="Calibri" w:eastAsia="Calibri"/>
                <w:b/>
                <w:color w:val="000000"/>
                <w:spacing w:val="0"/>
                <w:position w:val="0"/>
                <w:sz w:val="22"/>
                <w:shd w:fill="auto" w:val="clear"/>
              </w:rPr>
              <w:t xml:space="preserve">except</w:t>
            </w:r>
            <w:r>
              <w:rPr>
                <w:rFonts w:ascii="Calibri" w:hAnsi="Calibri" w:cs="Calibri" w:eastAsia="Calibri"/>
                <w:color w:val="000000"/>
                <w:spacing w:val="0"/>
                <w:position w:val="0"/>
                <w:sz w:val="22"/>
                <w:shd w:fill="auto" w:val="clear"/>
              </w:rPr>
              <w:t xml:space="preserve"> designated awarding bodies, technological universities, institutes of technology or other bodies granted statutory power to make awards under Irish law.</w:t>
            </w:r>
          </w:p>
          <w:p>
            <w:pPr>
              <w:spacing w:before="0" w:after="0" w:line="240"/>
              <w:ind w:right="0" w:left="0" w:firstLine="0"/>
              <w:jc w:val="left"/>
              <w:rPr>
                <w:rFonts w:ascii="Calibri" w:hAnsi="Calibri" w:cs="Calibri" w:eastAsia="Calibri"/>
                <w:spacing w:val="0"/>
                <w:position w:val="0"/>
                <w:sz w:val="22"/>
                <w:shd w:fill="auto" w:val="clear"/>
              </w:rPr>
            </w:pPr>
          </w:p>
        </w:tc>
        <w:tc>
          <w:tcPr>
            <w:tcW w:w="3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Y     </w:t>
            </w:r>
            <w:r>
              <w:rPr>
                <w:rFonts w:ascii="Segoe UI Symbol" w:hAnsi="Segoe UI Symbol" w:cs="Segoe UI Symbol" w:eastAsia="Segoe UI Symbol"/>
                <w:color w:val="000000"/>
                <w:spacing w:val="0"/>
                <w:position w:val="0"/>
                <w:sz w:val="72"/>
                <w:shd w:fill="auto" w:val="clear"/>
              </w:rPr>
              <w:t xml:space="preserve">□</w:t>
            </w:r>
            <w:r>
              <w:rPr>
                <w:rFonts w:ascii="Calibri" w:hAnsi="Calibri" w:cs="Calibri" w:eastAsia="Calibri"/>
                <w:b/>
                <w:color w:val="000000"/>
                <w:spacing w:val="0"/>
                <w:position w:val="0"/>
                <w:sz w:val="28"/>
                <w:shd w:fill="auto" w:val="clear"/>
              </w:rPr>
              <w:t xml:space="preserve">     </w:t>
            </w:r>
          </w:p>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28"/>
                <w:shd w:fill="auto" w:val="clear"/>
              </w:rPr>
              <w:t xml:space="preserve">           N/A</w:t>
            </w:r>
            <w:r>
              <w:rPr>
                <w:rFonts w:ascii="Segoe UI Symbol" w:hAnsi="Segoe UI Symbol" w:cs="Segoe UI Symbol" w:eastAsia="Segoe UI Symbol"/>
                <w:color w:val="000000"/>
                <w:spacing w:val="0"/>
                <w:position w:val="0"/>
                <w:sz w:val="72"/>
                <w:shd w:fill="auto" w:val="clear"/>
              </w:rPr>
              <w:t xml:space="preserve">□</w:t>
            </w:r>
          </w:p>
        </w:tc>
      </w:tr>
    </w:tbl>
    <w:p>
      <w:pPr>
        <w:spacing w:before="0" w:after="0" w:line="240"/>
        <w:ind w:right="0" w:left="0" w:firstLine="0"/>
        <w:jc w:val="center"/>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Please note:</w:t>
      </w:r>
    </w:p>
    <w:p>
      <w:pPr>
        <w:numPr>
          <w:ilvl w:val="0"/>
          <w:numId w:val="29"/>
        </w:numPr>
        <w:spacing w:before="0" w:after="0" w:line="240"/>
        <w:ind w:right="0" w:left="426" w:hanging="352"/>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Incomplete and / or inaccurate applications will not be considered. </w:t>
      </w:r>
    </w:p>
    <w:p>
      <w:pPr>
        <w:numPr>
          <w:ilvl w:val="0"/>
          <w:numId w:val="29"/>
        </w:numPr>
        <w:spacing w:before="0" w:after="0" w:line="240"/>
        <w:ind w:right="0" w:left="426" w:hanging="352"/>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sections of the application form must be signed and dated by a senior member of staff who is duly authorised by the provider to make such declarations.  </w:t>
      </w:r>
    </w:p>
    <w:p>
      <w:pPr>
        <w:numPr>
          <w:ilvl w:val="0"/>
          <w:numId w:val="29"/>
        </w:numPr>
        <w:spacing w:before="0" w:after="0" w:line="240"/>
        <w:ind w:right="0" w:left="426" w:hanging="352"/>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Providers may be requested to reconfirm information and provide additional documents / information.</w:t>
      </w:r>
    </w:p>
    <w:p>
      <w:pPr>
        <w:numPr>
          <w:ilvl w:val="0"/>
          <w:numId w:val="29"/>
        </w:numPr>
        <w:spacing w:before="0" w:after="0" w:line="240"/>
        <w:ind w:right="0" w:left="426" w:hanging="352"/>
        <w:jc w:val="left"/>
        <w:rPr>
          <w:rFonts w:ascii="Calibri" w:hAnsi="Calibri" w:cs="Calibri" w:eastAsia="Calibri"/>
          <w:b/>
          <w:color w:val="000000"/>
          <w:spacing w:val="0"/>
          <w:position w:val="0"/>
          <w:sz w:val="26"/>
          <w:shd w:fill="auto" w:val="clear"/>
        </w:rPr>
      </w:pPr>
      <w:r>
        <w:rPr>
          <w:rFonts w:ascii="Calibri" w:hAnsi="Calibri" w:cs="Calibri" w:eastAsia="Calibri"/>
          <w:color w:val="000000"/>
          <w:spacing w:val="0"/>
          <w:position w:val="0"/>
          <w:sz w:val="22"/>
          <w:shd w:fill="auto" w:val="clear"/>
        </w:rPr>
        <w:t xml:space="preserve">Applications and additional information may be shared with members of the ILEP Committee. </w:t>
      </w:r>
      <w:r>
        <w:rPr>
          <w:rFonts w:ascii="Calibri" w:hAnsi="Calibri" w:cs="Calibri" w:eastAsia="Calibri"/>
          <w:b/>
          <w:color w:val="000000"/>
          <w:spacing w:val="0"/>
          <w:position w:val="0"/>
          <w:sz w:val="26"/>
          <w:shd w:fill="auto" w:val="clear"/>
        </w:rPr>
        <w:t xml:space="preserve"> </w:t>
      </w:r>
    </w:p>
    <w:p>
      <w:pPr>
        <w:numPr>
          <w:ilvl w:val="0"/>
          <w:numId w:val="29"/>
        </w:numPr>
        <w:spacing w:before="0" w:after="0" w:line="240"/>
        <w:ind w:right="0" w:left="426" w:hanging="352"/>
        <w:jc w:val="left"/>
        <w:rPr>
          <w:rFonts w:ascii="Calibri" w:hAnsi="Calibri" w:cs="Calibri" w:eastAsia="Calibri"/>
          <w:b/>
          <w:color w:val="000000"/>
          <w:spacing w:val="0"/>
          <w:position w:val="0"/>
          <w:sz w:val="26"/>
          <w:shd w:fill="auto" w:val="clear"/>
        </w:rPr>
      </w:pPr>
    </w:p>
    <w:p>
      <w:pPr>
        <w:spacing w:before="0" w:after="0" w:line="240"/>
        <w:ind w:right="0" w:left="0" w:firstLine="0"/>
        <w:jc w:val="left"/>
        <w:rPr>
          <w:rFonts w:ascii="Calibri" w:hAnsi="Calibri" w:cs="Calibri" w:eastAsia="Calibri"/>
          <w:b/>
          <w:color w:val="000000"/>
          <w:spacing w:val="0"/>
          <w:position w:val="0"/>
          <w:sz w:val="26"/>
          <w:shd w:fill="auto" w:val="clear"/>
        </w:rPr>
      </w:pPr>
    </w:p>
    <w:p>
      <w:pPr>
        <w:tabs>
          <w:tab w:val="left" w:pos="2457" w:leader="none"/>
        </w:tabs>
        <w:spacing w:before="0" w:after="200" w:line="264"/>
        <w:ind w:right="0" w:left="0" w:firstLine="0"/>
        <w:jc w:val="left"/>
        <w:rPr>
          <w:rFonts w:ascii="Calibri" w:hAnsi="Calibri" w:cs="Calibri" w:eastAsia="Calibri"/>
          <w:b/>
          <w:color w:val="000000"/>
          <w:spacing w:val="0"/>
          <w:position w:val="0"/>
          <w:sz w:val="30"/>
          <w:shd w:fill="auto" w:val="clear"/>
        </w:rPr>
      </w:pPr>
      <w:r>
        <w:rPr>
          <w:rFonts w:ascii="Calibri" w:hAnsi="Calibri" w:cs="Calibri" w:eastAsia="Calibri"/>
          <w:b/>
          <w:color w:val="000000"/>
          <w:spacing w:val="0"/>
          <w:position w:val="0"/>
          <w:sz w:val="30"/>
          <w:shd w:fill="auto" w:val="clear"/>
        </w:rPr>
        <w:t xml:space="preserve">Programme Details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indicate which of the following programme(s) you wish to have included in the ILEP by ticking the relevant box(es):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QQI Preparation for Undergraduate Programme, leading to NFQ Level 5 Special Purpose Award</w:t>
        <w:br/>
        <w:t xml:space="preserve">               </w:t>
        <w:tab/>
        <w:tab/>
        <w:tab/>
        <w:tab/>
        <w:tab/>
        <w:tab/>
        <w:tab/>
        <w:br/>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tab/>
        <w:t xml:space="preserve">QQI Preparation for Postgraduate Programme, leading to NFQ Level 8 Special Purpose Award</w:t>
      </w: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br/>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Equivalent award placed on the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NFQ</w:t>
        </w:r>
      </w:hyperlink>
      <w:r>
        <w:rPr>
          <w:rFonts w:ascii="Calibri" w:hAnsi="Calibri" w:cs="Calibri" w:eastAsia="Calibri"/>
          <w:color w:val="auto"/>
          <w:spacing w:val="0"/>
          <w:position w:val="0"/>
          <w:sz w:val="22"/>
          <w:shd w:fill="auto" w:val="clear"/>
        </w:rPr>
        <w:t xml:space="preserve"> and validated by an Irish awarding body</w:t>
      </w:r>
    </w:p>
    <w:p>
      <w:pPr>
        <w:spacing w:before="0" w:after="0" w:line="240"/>
        <w:ind w:right="0" w:left="0" w:firstLine="72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complete the following:</w:t>
      </w:r>
    </w:p>
    <w:p>
      <w:pPr>
        <w:spacing w:before="0" w:after="0" w:line="240"/>
        <w:ind w:right="0" w:left="0" w:firstLine="720"/>
        <w:jc w:val="left"/>
        <w:rPr>
          <w:rFonts w:ascii="Calibri" w:hAnsi="Calibri" w:cs="Calibri" w:eastAsia="Calibri"/>
          <w:color w:val="auto"/>
          <w:spacing w:val="0"/>
          <w:position w:val="0"/>
          <w:sz w:val="22"/>
          <w:shd w:fill="auto" w:val="clear"/>
        </w:rPr>
      </w:pPr>
    </w:p>
    <w:tbl>
      <w:tblPr/>
      <w:tblGrid>
        <w:gridCol w:w="1470"/>
        <w:gridCol w:w="1050"/>
        <w:gridCol w:w="994"/>
        <w:gridCol w:w="1535"/>
        <w:gridCol w:w="1350"/>
        <w:gridCol w:w="1081"/>
        <w:gridCol w:w="1030"/>
        <w:gridCol w:w="1124"/>
      </w:tblGrid>
      <w:tr>
        <w:trPr>
          <w:trHeight w:val="1110" w:hRule="auto"/>
          <w:jc w:val="left"/>
        </w:trPr>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Programme Title</w:t>
            </w:r>
          </w:p>
        </w:tc>
        <w:tc>
          <w:tcPr>
            <w:tcW w:w="1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Award Title</w:t>
            </w:r>
          </w:p>
        </w:tc>
        <w:tc>
          <w:tcPr>
            <w:tcW w:w="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Award Type</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Awarding Body</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External Quality Assurance Agency </w:t>
            </w:r>
          </w:p>
        </w:tc>
        <w:tc>
          <w:tcPr>
            <w:tcW w:w="1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NFQ Level </w:t>
            </w:r>
          </w:p>
          <w:p>
            <w:pPr>
              <w:spacing w:before="0" w:after="0" w:line="240"/>
              <w:ind w:right="0" w:left="0" w:firstLine="0"/>
              <w:jc w:val="left"/>
              <w:rPr>
                <w:rFonts w:ascii="Calibri" w:hAnsi="Calibri" w:cs="Calibri" w:eastAsia="Calibri"/>
                <w:color w:val="auto"/>
                <w:spacing w:val="0"/>
                <w:position w:val="0"/>
                <w:shd w:fill="auto" w:val="clear"/>
              </w:rPr>
            </w:pPr>
          </w:p>
        </w:tc>
        <w:tc>
          <w:tcPr>
            <w:tcW w:w="10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ECTS Volume </w:t>
            </w:r>
          </w:p>
        </w:tc>
        <w:tc>
          <w:tcPr>
            <w:tcW w:w="1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Duration</w:t>
            </w:r>
          </w:p>
        </w:tc>
      </w:tr>
      <w:tr>
        <w:trPr>
          <w:trHeight w:val="328" w:hRule="auto"/>
          <w:jc w:val="left"/>
        </w:trPr>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8" w:hRule="auto"/>
          <w:jc w:val="left"/>
        </w:trPr>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0070C0"/>
          <w:spacing w:val="0"/>
          <w:position w:val="0"/>
          <w:sz w:val="22"/>
          <w:shd w:fill="auto" w:val="clear"/>
        </w:rPr>
      </w:pPr>
    </w:p>
    <w:p>
      <w:pPr>
        <w:spacing w:before="0" w:after="200" w:line="276"/>
        <w:ind w:right="0" w:left="0" w:firstLine="0"/>
        <w:jc w:val="left"/>
        <w:rPr>
          <w:rFonts w:ascii="Calibri" w:hAnsi="Calibri" w:cs="Calibri" w:eastAsia="Calibri"/>
          <w:color w:val="0070C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6"/>
          <w:u w:val="single"/>
          <w:shd w:fill="auto" w:val="clear"/>
        </w:rPr>
      </w:pPr>
      <w:r>
        <w:rPr>
          <w:rFonts w:ascii="Calibri" w:hAnsi="Calibri" w:cs="Calibri" w:eastAsia="Calibri"/>
          <w:color w:val="0070C0"/>
          <w:spacing w:val="0"/>
          <w:position w:val="0"/>
          <w:sz w:val="22"/>
          <w:shd w:fill="auto" w:val="clear"/>
        </w:rPr>
        <w:t xml:space="preserve">Application must include a copy of the Certificate of Validation</w:t>
      </w:r>
    </w:p>
    <w:p>
      <w:pPr>
        <w:spacing w:before="0" w:after="200" w:line="276"/>
        <w:ind w:right="0" w:left="0" w:firstLine="0"/>
        <w:jc w:val="left"/>
        <w:rPr>
          <w:rFonts w:ascii="Calibri" w:hAnsi="Calibri" w:cs="Calibri" w:eastAsia="Calibri"/>
          <w:b/>
          <w:color w:val="0070C0"/>
          <w:spacing w:val="0"/>
          <w:position w:val="0"/>
          <w:sz w:val="24"/>
          <w:shd w:fill="auto" w:val="clear"/>
        </w:rPr>
      </w:pPr>
    </w:p>
    <w:p>
      <w:pPr>
        <w:spacing w:before="0" w:after="200" w:line="276"/>
        <w:ind w:right="0" w:left="0" w:firstLine="0"/>
        <w:jc w:val="left"/>
        <w:rPr>
          <w:rFonts w:ascii="Calibri" w:hAnsi="Calibri" w:cs="Calibri" w:eastAsia="Calibri"/>
          <w:b/>
          <w:color w:val="0070C0"/>
          <w:spacing w:val="0"/>
          <w:position w:val="0"/>
          <w:sz w:val="24"/>
          <w:shd w:fill="auto" w:val="clear"/>
        </w:rPr>
      </w:pPr>
      <w:r>
        <w:rPr>
          <w:rFonts w:ascii="Calibri" w:hAnsi="Calibri" w:cs="Calibri" w:eastAsia="Calibri"/>
          <w:b/>
          <w:color w:val="0070C0"/>
          <w:spacing w:val="0"/>
          <w:position w:val="0"/>
          <w:sz w:val="24"/>
          <w:shd w:fill="auto" w:val="clear"/>
        </w:rPr>
        <w:t xml:space="preserve">Provide details of the Learner protection arrangements in place for the programmes described above:</w:t>
      </w:r>
    </w:p>
    <w:p>
      <w:pPr>
        <w:spacing w:before="0" w:after="200" w:line="276"/>
        <w:ind w:right="0" w:left="0" w:firstLine="0"/>
        <w:jc w:val="left"/>
        <w:rPr>
          <w:rFonts w:ascii="Calibri" w:hAnsi="Calibri" w:cs="Calibri" w:eastAsia="Calibri"/>
          <w:b/>
          <w:color w:val="0070C0"/>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PLEASE NOTE: </w:t>
      </w:r>
      <w:r>
        <w:rPr>
          <w:rFonts w:ascii="Calibri" w:hAnsi="Calibri" w:cs="Calibri" w:eastAsia="Calibri"/>
          <w:color w:val="auto"/>
          <w:spacing w:val="0"/>
          <w:position w:val="0"/>
          <w:sz w:val="22"/>
          <w:shd w:fill="auto" w:val="clear"/>
        </w:rPr>
        <w:t xml:space="preserve">Any other information required regarding the programme(s) submitted by the provider, the award(s) to which they lead, the awarding body, or the provider will be sought by the Department of Justice from the provider and/or the awarding body as appropriate. This information will inform the decision-making process regarding the inclusion. </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Statement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statements must be completed by all providers: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compliance with </w:t>
      </w:r>
      <w:r>
        <w:rPr>
          <w:rFonts w:ascii="Calibri" w:hAnsi="Calibri" w:cs="Calibri" w:eastAsia="Calibri"/>
          <w:i/>
          <w:color w:val="auto"/>
          <w:spacing w:val="0"/>
          <w:position w:val="0"/>
          <w:sz w:val="22"/>
          <w:shd w:fill="auto" w:val="clear"/>
        </w:rPr>
        <w:t xml:space="preserve">Arrangements Applying to Foundation Programmes, </w:t>
      </w:r>
      <w:r>
        <w:rPr>
          <w:rFonts w:ascii="Calibri" w:hAnsi="Calibri" w:cs="Calibri" w:eastAsia="Calibri"/>
          <w:color w:val="auto"/>
          <w:spacing w:val="0"/>
          <w:position w:val="0"/>
          <w:sz w:val="22"/>
          <w:shd w:fill="auto" w:val="clear"/>
        </w:rPr>
        <w:t xml:space="preserve">I am the senior academic officer in </w:t>
      </w:r>
      <w:r>
        <w:rPr>
          <w:rFonts w:ascii="Calibri" w:hAnsi="Calibri" w:cs="Calibri" w:eastAsia="Calibri"/>
          <w:color w:val="auto"/>
          <w:spacing w:val="0"/>
          <w:position w:val="0"/>
          <w:sz w:val="22"/>
          <w:u w:val="single"/>
          <w:shd w:fill="auto" w:val="clear"/>
        </w:rPr>
        <w:t xml:space="preserve">                     (</w:t>
      </w:r>
      <w:r>
        <w:rPr>
          <w:rFonts w:ascii="Calibri" w:hAnsi="Calibri" w:cs="Calibri" w:eastAsia="Calibri"/>
          <w:i/>
          <w:color w:val="auto"/>
          <w:spacing w:val="0"/>
          <w:position w:val="0"/>
          <w:sz w:val="22"/>
          <w:u w:val="single"/>
          <w:shd w:fill="auto" w:val="clear"/>
        </w:rPr>
        <w:t xml:space="preserve">provider</w:t>
      </w:r>
      <w:r>
        <w:rPr>
          <w:rFonts w:ascii="Calibri" w:hAnsi="Calibri" w:cs="Calibri" w:eastAsia="Calibri"/>
          <w:color w:val="auto"/>
          <w:spacing w:val="0"/>
          <w:position w:val="0"/>
          <w:sz w:val="22"/>
          <w:u w:val="single"/>
          <w:shd w:fill="auto" w:val="clear"/>
        </w:rPr>
        <w:t xml:space="preserve">           )</w:t>
      </w:r>
      <w:r>
        <w:rPr>
          <w:rFonts w:ascii="Calibri" w:hAnsi="Calibri" w:cs="Calibri" w:eastAsia="Calibri"/>
          <w:color w:val="auto"/>
          <w:spacing w:val="0"/>
          <w:position w:val="0"/>
          <w:sz w:val="22"/>
          <w:shd w:fill="auto" w:val="clear"/>
        </w:rPr>
        <w:t xml:space="preserve"> and am duly authorised to confirm that the programmes for which inclusion in the ILEP is sought have a duration of at least 25 weeks with at least 15 hours classroom tuition each week, excluding breaks. Non-EEA students will be required to attend the programme on a full-time, daytime basis, which is defined as students attending in-person between the hours of 9am and 5pm on at least four days between Monday and Friday each week.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line with the criteria, Providers must disclose any changes to ownership, shareholdings, directorships, or governance and/or of any change to its status which impacts upon its ability to continue to meet the criteria for inclusion of programmes in the ILEP. Failure to do so, or the provision of false or misleading information, will result in this application being refused and programmes may be removed from the ILEP.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confirm that the information contained in the signed compliance statement submitted in support of the programmes currently listed on the ILEP remains unchanged in relation to:</w:t>
      </w:r>
    </w:p>
    <w:p>
      <w:pPr>
        <w:numPr>
          <w:ilvl w:val="0"/>
          <w:numId w:val="4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Provider Ownership, Track Record and Governance</w:t>
      </w:r>
    </w:p>
    <w:p>
      <w:pPr>
        <w:numPr>
          <w:ilvl w:val="0"/>
          <w:numId w:val="4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Protections as set out in Section 5 of the criteria</w:t>
      </w:r>
    </w:p>
    <w:p>
      <w:pPr>
        <w:numPr>
          <w:ilvl w:val="0"/>
          <w:numId w:val="4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Services</w:t>
      </w:r>
    </w:p>
    <w:p>
      <w:pPr>
        <w:numPr>
          <w:ilvl w:val="0"/>
          <w:numId w:val="4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Premises and Related Resources </w:t>
      </w:r>
    </w:p>
    <w:p>
      <w:pPr>
        <w:numPr>
          <w:ilvl w:val="0"/>
          <w:numId w:val="4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Profile and Track Record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further confirm that </w:t>
      </w:r>
      <w:r>
        <w:rPr>
          <w:rFonts w:ascii="Calibri" w:hAnsi="Calibri" w:cs="Calibri" w:eastAsia="Calibri"/>
          <w:b/>
          <w:color w:val="auto"/>
          <w:spacing w:val="0"/>
          <w:position w:val="0"/>
          <w:sz w:val="22"/>
          <w:u w:val="single"/>
          <w:shd w:fill="auto" w:val="clear"/>
        </w:rPr>
        <w:t xml:space="preserve">all</w:t>
      </w:r>
      <w:r>
        <w:rPr>
          <w:rFonts w:ascii="Calibri" w:hAnsi="Calibri" w:cs="Calibri" w:eastAsia="Calibri"/>
          <w:color w:val="auto"/>
          <w:spacing w:val="0"/>
          <w:position w:val="0"/>
          <w:sz w:val="22"/>
          <w:shd w:fill="auto" w:val="clear"/>
        </w:rPr>
        <w:t xml:space="preserve"> supporting documentation provided with the original and any subsequent applications, remains up-to-date. Where these documents are out of date, I confirm I attach updated documentation in support of this application.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ensure that programmes are listed on the published ILEP in advance of marketing to, or recruiting, non-EEA students.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 also confirm that an application will be submitted to QQI in respect of authorisation to use the International Education Mark (IEM) at the earliest opportunity.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___________________________________ </w:t>
        <w:tab/>
        <w:t xml:space="preserve">Title/Position: 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 ________________________________</w:t>
        <w:tab/>
        <w:t xml:space="preserve">Date: __________________________________</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9">
    <w:abstractNumId w:val="6"/>
  </w:num>
  <w:num w:numId="4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ode="External" Target="https://www.qqi.ie/what-we-do/the-qualifications-system/national-framework-of-qualifications" Id="docRId5" Type="http://schemas.openxmlformats.org/officeDocument/2006/relationships/hyperlink"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mailto:internationaleducationproviders@justice.ie" Id="docRId4" Type="http://schemas.openxmlformats.org/officeDocument/2006/relationships/hyperlink" /><Relationship Target="numbering.xml" Id="docRId6" Type="http://schemas.openxmlformats.org/officeDocument/2006/relationships/numbering" /></Relationships>
</file>